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1C48" w14:textId="77777777" w:rsidR="00A20CFF" w:rsidRDefault="00A20CFF" w:rsidP="00677761">
      <w:pPr>
        <w:rPr>
          <w:rFonts w:ascii="Arial" w:hAnsi="Arial" w:cs="Arial"/>
          <w:b/>
          <w:sz w:val="20"/>
          <w:szCs w:val="20"/>
        </w:rPr>
      </w:pPr>
    </w:p>
    <w:p w14:paraId="278FD41E" w14:textId="77777777" w:rsidR="007F2430" w:rsidRDefault="00A20CFF" w:rsidP="00A20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0E5BF7">
        <w:rPr>
          <w:rFonts w:ascii="Arial" w:hAnsi="Arial" w:cs="Arial"/>
          <w:b/>
          <w:sz w:val="20"/>
          <w:szCs w:val="20"/>
        </w:rPr>
        <w:t>CURSUS</w:t>
      </w:r>
      <w:r>
        <w:rPr>
          <w:rFonts w:ascii="Arial" w:hAnsi="Arial" w:cs="Arial"/>
          <w:b/>
          <w:sz w:val="20"/>
          <w:szCs w:val="20"/>
        </w:rPr>
        <w:t xml:space="preserve"> NEUROREVALIDATIE </w:t>
      </w:r>
      <w:r w:rsidR="000E5BF7">
        <w:rPr>
          <w:rFonts w:ascii="Arial" w:hAnsi="Arial" w:cs="Arial"/>
          <w:b/>
          <w:sz w:val="20"/>
          <w:szCs w:val="20"/>
        </w:rPr>
        <w:t>IN DE EERSTE LIJN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0797" w:rsidRPr="00CD57DE">
        <w:rPr>
          <w:rFonts w:ascii="Arial" w:hAnsi="Arial" w:cs="Arial"/>
          <w:b/>
          <w:sz w:val="20"/>
          <w:szCs w:val="20"/>
        </w:rPr>
        <w:t>(NR</w:t>
      </w:r>
      <w:r w:rsidR="000E5BF7">
        <w:rPr>
          <w:rFonts w:ascii="Arial" w:hAnsi="Arial" w:cs="Arial"/>
          <w:b/>
          <w:sz w:val="20"/>
          <w:szCs w:val="20"/>
        </w:rPr>
        <w:t xml:space="preserve"> </w:t>
      </w:r>
      <w:r w:rsidR="00B90797" w:rsidRPr="00CD57DE">
        <w:rPr>
          <w:rFonts w:ascii="Arial" w:hAnsi="Arial" w:cs="Arial"/>
          <w:b/>
          <w:sz w:val="20"/>
          <w:szCs w:val="20"/>
        </w:rPr>
        <w:t>1</w:t>
      </w:r>
      <w:r w:rsidR="0027545B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A132E2">
        <w:rPr>
          <w:rFonts w:ascii="Arial" w:hAnsi="Arial" w:cs="Arial"/>
          <w:b/>
          <w:sz w:val="20"/>
          <w:szCs w:val="20"/>
        </w:rPr>
        <w:t xml:space="preserve"> lijn)</w:t>
      </w:r>
    </w:p>
    <w:p w14:paraId="53C95432" w14:textId="77777777" w:rsidR="00A132E2" w:rsidRPr="00A20CFF" w:rsidRDefault="00A132E2" w:rsidP="00A20CF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6520"/>
        <w:gridCol w:w="1134"/>
      </w:tblGrid>
      <w:tr w:rsidR="00CE37A0" w14:paraId="4CF22F78" w14:textId="77777777" w:rsidTr="00A132E2">
        <w:trPr>
          <w:trHeight w:val="954"/>
        </w:trPr>
        <w:tc>
          <w:tcPr>
            <w:tcW w:w="3369" w:type="dxa"/>
            <w:gridSpan w:val="3"/>
          </w:tcPr>
          <w:p w14:paraId="6DAFDF13" w14:textId="77777777" w:rsidR="00A20CFF" w:rsidRPr="00A20CFF" w:rsidRDefault="00A20CFF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CFF">
              <w:rPr>
                <w:rFonts w:ascii="Arial" w:hAnsi="Arial" w:cs="Arial"/>
                <w:b/>
                <w:sz w:val="20"/>
                <w:szCs w:val="20"/>
              </w:rPr>
              <w:t>Docent</w:t>
            </w:r>
            <w:r w:rsidR="0061605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A20C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0DBEBC" w14:textId="77777777" w:rsidR="00652D3E" w:rsidRDefault="00652D3E" w:rsidP="000E5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AFC41" w14:textId="77777777" w:rsidR="00273CCB" w:rsidRPr="00273CCB" w:rsidRDefault="00CE37A0" w:rsidP="000E5BF7">
            <w:pPr>
              <w:rPr>
                <w:rFonts w:ascii="Arial" w:hAnsi="Arial" w:cs="Arial"/>
                <w:sz w:val="20"/>
                <w:szCs w:val="20"/>
              </w:rPr>
            </w:pPr>
            <w:r w:rsidRPr="00CE37A0">
              <w:rPr>
                <w:rFonts w:ascii="Arial" w:hAnsi="Arial" w:cs="Arial"/>
                <w:sz w:val="20"/>
                <w:szCs w:val="20"/>
              </w:rPr>
              <w:t>Dr. Ben van Cranenburgh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D01D5">
              <w:rPr>
                <w:rFonts w:ascii="Arial" w:hAnsi="Arial" w:cs="Arial"/>
                <w:sz w:val="20"/>
                <w:szCs w:val="20"/>
              </w:rPr>
              <w:t>Ed</w:t>
            </w:r>
            <w:r w:rsidRPr="00CE37A0">
              <w:rPr>
                <w:rFonts w:ascii="Arial" w:hAnsi="Arial" w:cs="Arial"/>
                <w:sz w:val="20"/>
                <w:szCs w:val="20"/>
              </w:rPr>
              <w:t xml:space="preserve"> Janssen</w:t>
            </w:r>
            <w: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Dr. Jorn Hogeweg</w:t>
            </w:r>
          </w:p>
        </w:tc>
        <w:tc>
          <w:tcPr>
            <w:tcW w:w="6520" w:type="dxa"/>
          </w:tcPr>
          <w:p w14:paraId="468C07CE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43A8A" w14:textId="77777777" w:rsidR="00652D3E" w:rsidRDefault="00652D3E" w:rsidP="00273C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6654B" w14:textId="77777777" w:rsidR="00273CCB" w:rsidRPr="00273CCB" w:rsidRDefault="007B1E89" w:rsidP="0027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eurowetenschapper</w:t>
            </w:r>
            <w:r w:rsidR="00F16C67">
              <w:rPr>
                <w:rFonts w:ascii="Arial" w:hAnsi="Arial" w:cs="Arial"/>
                <w:sz w:val="20"/>
                <w:szCs w:val="20"/>
              </w:rPr>
              <w:t>, hoofddocent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 xml:space="preserve">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fysiotherapeut</w:t>
            </w:r>
            <w:r w:rsidR="00F16C67">
              <w:rPr>
                <w:rFonts w:ascii="Arial" w:hAnsi="Arial" w:cs="Arial"/>
                <w:sz w:val="20"/>
                <w:szCs w:val="20"/>
              </w:rPr>
              <w:t>, docent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neuropsycholoog/fysiotherapeut</w:t>
            </w:r>
            <w:r w:rsidR="00F16C67">
              <w:rPr>
                <w:rFonts w:ascii="Arial" w:hAnsi="Arial" w:cs="Arial"/>
                <w:sz w:val="20"/>
                <w:szCs w:val="20"/>
              </w:rPr>
              <w:t>, docent ITON</w:t>
            </w:r>
          </w:p>
        </w:tc>
        <w:tc>
          <w:tcPr>
            <w:tcW w:w="1134" w:type="dxa"/>
          </w:tcPr>
          <w:p w14:paraId="1A38F20C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A7D52" w14:textId="77777777" w:rsidR="00652D3E" w:rsidRDefault="00652D3E" w:rsidP="000E5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66CA" w14:textId="77777777" w:rsidR="00803E40" w:rsidRPr="00137398" w:rsidRDefault="00FC3ECD" w:rsidP="000E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CD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  <w:r w:rsidR="00137398">
              <w:rPr>
                <w:rFonts w:ascii="Arial" w:hAnsi="Arial" w:cs="Arial"/>
                <w:sz w:val="20"/>
                <w:szCs w:val="20"/>
              </w:rP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EJ</w:t>
            </w:r>
            <w: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JH</w:t>
            </w:r>
          </w:p>
        </w:tc>
      </w:tr>
      <w:tr w:rsidR="002920F4" w:rsidRPr="00365B41" w14:paraId="2ED8832D" w14:textId="77777777" w:rsidTr="00A132E2">
        <w:tc>
          <w:tcPr>
            <w:tcW w:w="1242" w:type="dxa"/>
          </w:tcPr>
          <w:p w14:paraId="0213F181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48C59" w14:textId="77777777" w:rsidR="00652D3E" w:rsidRDefault="00652D3E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90BCC" w14:textId="77777777" w:rsidR="002920F4" w:rsidRPr="00C83CAD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Dag:</w:t>
            </w:r>
          </w:p>
          <w:p w14:paraId="44B67D4E" w14:textId="77777777" w:rsidR="00A132E2" w:rsidRDefault="00A132E2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1FE44" w14:textId="77777777" w:rsidR="002920F4" w:rsidRPr="00C83CAD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9B443E2" w14:textId="77777777" w:rsidR="002920F4" w:rsidRPr="00C83CAD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CEC06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7817E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F740D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3CFD2" w14:textId="77777777" w:rsidR="002F5598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6E81" w14:textId="77777777" w:rsidR="002F5598" w:rsidRDefault="002F5598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3FBB7" w14:textId="77777777" w:rsidR="002F5598" w:rsidRDefault="002F5598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C85CE" w14:textId="77777777" w:rsidR="00001847" w:rsidRDefault="00001847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61703" w14:textId="77777777" w:rsidR="00A132E2" w:rsidRDefault="00A132E2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DAC80" w14:textId="77777777" w:rsidR="00A132E2" w:rsidRDefault="00A132E2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F7F3F" w14:textId="77777777" w:rsidR="00E44C02" w:rsidRDefault="00E44C02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15813" w14:textId="77777777" w:rsidR="00E44C02" w:rsidRDefault="00E44C02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C8F9F" w14:textId="77777777" w:rsidR="00365B41" w:rsidRPr="00C83CAD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9E7B82" w14:textId="77777777" w:rsidR="00365B41" w:rsidRPr="00C83CAD" w:rsidRDefault="00365B41" w:rsidP="00365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25A3" w14:textId="77777777" w:rsidR="00365B41" w:rsidRPr="00C83CAD" w:rsidRDefault="00365B41" w:rsidP="00365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197FB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07A1B" w14:textId="77777777" w:rsidR="004F568F" w:rsidRPr="00C83CAD" w:rsidRDefault="004F568F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95CD0" w14:textId="77777777" w:rsidR="002803A9" w:rsidRDefault="002803A9" w:rsidP="004F5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A6CE8" w14:textId="77777777" w:rsidR="002803A9" w:rsidRDefault="002803A9" w:rsidP="004F5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0D5D9" w14:textId="77777777" w:rsidR="00094957" w:rsidRPr="008819B2" w:rsidRDefault="00094957" w:rsidP="002803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178D04E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2DC1E85" w14:textId="77777777" w:rsidR="00652D3E" w:rsidRDefault="00652D3E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18BBA84" w14:textId="77777777" w:rsidR="002920F4" w:rsidRPr="009C69A0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Tijd</w:t>
            </w:r>
            <w:proofErr w:type="spellEnd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487F50DD" w14:textId="77777777" w:rsidR="00A132E2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574E123D" w14:textId="77777777" w:rsidR="002920F4" w:rsidRPr="009C69A0" w:rsidRDefault="00A132E2" w:rsidP="00A132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9.15</w:t>
            </w:r>
          </w:p>
          <w:p w14:paraId="691E93D6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14:paraId="551A653D" w14:textId="77777777" w:rsidR="00047F04" w:rsidRDefault="00047F0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AAAF99" w14:textId="77777777" w:rsidR="002920F4" w:rsidRPr="009C69A0" w:rsidRDefault="00047F0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132E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14:paraId="5F1F63A3" w14:textId="77777777" w:rsidR="00A132E2" w:rsidRDefault="00A132E2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3E4326" w14:textId="77777777" w:rsidR="00A132E2" w:rsidRDefault="00A132E2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A2E7F7" w14:textId="77777777" w:rsidR="00E44C02" w:rsidRDefault="00E44C02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A9BC6F" w14:textId="77777777" w:rsidR="00E44C02" w:rsidRDefault="00E44C02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AEAFA9" w14:textId="77777777" w:rsidR="002920F4" w:rsidRPr="009C69A0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  <w:r w:rsidR="00047F04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14:paraId="2B95CF39" w14:textId="77777777" w:rsidR="002F5598" w:rsidRDefault="002F5598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3B759B" w14:textId="4E696118" w:rsidR="002920F4" w:rsidRPr="009C69A0" w:rsidRDefault="000A46EA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  <w:p w14:paraId="5D1B821D" w14:textId="77777777" w:rsidR="00365B41" w:rsidRPr="009C69A0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5B8554" w14:textId="77777777" w:rsidR="002F5598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916A57B" w14:textId="77777777" w:rsidR="00001847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4D741D7" w14:textId="77777777" w:rsidR="003D2595" w:rsidRPr="009C69A0" w:rsidRDefault="00001847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D2595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14:paraId="7105ACFE" w14:textId="77777777" w:rsidR="00001847" w:rsidRDefault="00001847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2D2E7C" w14:textId="77777777" w:rsidR="00504C63" w:rsidRDefault="00504C63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CA8EF4" w14:textId="77777777" w:rsidR="003D2595" w:rsidRPr="009C69A0" w:rsidRDefault="00652D3E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10.00</w:t>
            </w:r>
          </w:p>
          <w:p w14:paraId="52DAD1B9" w14:textId="77777777" w:rsidR="00001847" w:rsidRDefault="00001847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AC910F" w14:textId="77777777" w:rsidR="00E44C02" w:rsidRDefault="00E44C02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45B7AE" w14:textId="0DE8B448" w:rsidR="002803A9" w:rsidRDefault="000A46EA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13.30</w:t>
            </w:r>
          </w:p>
          <w:p w14:paraId="2FA44FC6" w14:textId="77777777" w:rsidR="002803A9" w:rsidRDefault="002803A9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95364C" w14:textId="77777777" w:rsidR="002803A9" w:rsidRDefault="002803A9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50D381" w14:textId="77777777" w:rsidR="002803A9" w:rsidRDefault="002803A9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CEEA28" w14:textId="76AC14CD" w:rsidR="003D2595" w:rsidRPr="009C69A0" w:rsidRDefault="00A132E2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0A46EA">
              <w:rPr>
                <w:rFonts w:ascii="Arial" w:hAnsi="Arial" w:cs="Arial"/>
                <w:sz w:val="20"/>
                <w:szCs w:val="20"/>
                <w:lang w:val="en-US"/>
              </w:rPr>
              <w:t>.45</w:t>
            </w:r>
          </w:p>
          <w:p w14:paraId="07F9E8C3" w14:textId="77777777" w:rsidR="00E44C02" w:rsidRDefault="00E44C02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63275B" w14:textId="1A217737" w:rsidR="002803A9" w:rsidRDefault="000A46EA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15.45</w:t>
            </w:r>
          </w:p>
          <w:p w14:paraId="0BE98F79" w14:textId="77777777" w:rsidR="00365B41" w:rsidRDefault="00365B41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31DE64" w14:textId="77777777" w:rsidR="004F568F" w:rsidRPr="009C69A0" w:rsidRDefault="004F568F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2D561C" w14:textId="77777777" w:rsidR="00CB2EAD" w:rsidRPr="002920F4" w:rsidRDefault="00CB2EAD" w:rsidP="0088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144D10FE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A92D" w14:textId="77777777" w:rsidR="00652D3E" w:rsidRDefault="00652D3E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4196F" w14:textId="77777777" w:rsidR="002920F4" w:rsidRPr="008E0BEC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BEC">
              <w:rPr>
                <w:rFonts w:ascii="Arial" w:hAnsi="Arial" w:cs="Arial"/>
                <w:b/>
                <w:sz w:val="20"/>
                <w:szCs w:val="20"/>
              </w:rPr>
              <w:t>Onderwerp:</w:t>
            </w:r>
          </w:p>
          <w:p w14:paraId="74209B5A" w14:textId="77777777" w:rsidR="00A132E2" w:rsidRDefault="00A132E2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4B858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Ontvangst met koffie en thee</w:t>
            </w:r>
          </w:p>
          <w:p w14:paraId="4450CA21" w14:textId="77777777" w:rsidR="002920F4" w:rsidRPr="002920F4" w:rsidRDefault="00E44C02" w:rsidP="00907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Weer thuis, toch problemen, bijv. op basis van stoornissen die over het hoofd zijn gezien, executive</w:t>
            </w:r>
            <w:r w:rsidR="00047F04" w:rsidRPr="00047F04">
              <w:rPr>
                <w:rFonts w:ascii="Arial" w:hAnsi="Arial" w:cs="Arial"/>
                <w:sz w:val="20"/>
                <w:szCs w:val="20"/>
              </w:rPr>
              <w:t xml:space="preserve"> stoornissen, initiatiefloosheid, veranderde persoonlijkheid</w:t>
            </w:r>
          </w:p>
          <w:p w14:paraId="6A673CBC" w14:textId="77777777" w:rsidR="003D2595" w:rsidRDefault="00E44C02" w:rsidP="00907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plastische brein: een kort overzicht over de nieuwe inzichten betreffende plasticiteit, met speciaal aandacht voor</w:t>
            </w:r>
            <w:r w:rsidR="00047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132E2">
              <w:rPr>
                <w:rFonts w:ascii="Arial" w:hAnsi="Arial" w:cs="Arial"/>
                <w:sz w:val="20"/>
                <w:szCs w:val="20"/>
              </w:rPr>
              <w:t>erstel</w:t>
            </w:r>
            <w:r>
              <w:rPr>
                <w:rFonts w:ascii="Arial" w:hAnsi="Arial" w:cs="Arial"/>
                <w:sz w:val="20"/>
                <w:szCs w:val="20"/>
              </w:rPr>
              <w:t>mechanismen</w:t>
            </w:r>
            <w:r w:rsidR="00A132E2">
              <w:rPr>
                <w:rFonts w:ascii="Arial" w:hAnsi="Arial" w:cs="Arial"/>
                <w:sz w:val="20"/>
                <w:szCs w:val="20"/>
              </w:rPr>
              <w:t xml:space="preserve"> na hersenbeschadiging: neurale reorganisatie, neurale </w:t>
            </w:r>
            <w:proofErr w:type="spellStart"/>
            <w:r w:rsidR="00A132E2">
              <w:rPr>
                <w:rFonts w:ascii="Arial" w:hAnsi="Arial" w:cs="Arial"/>
                <w:sz w:val="20"/>
                <w:szCs w:val="20"/>
              </w:rPr>
              <w:t>reactivatie</w:t>
            </w:r>
            <w:proofErr w:type="spellEnd"/>
            <w:r w:rsidR="00A132E2">
              <w:rPr>
                <w:rFonts w:ascii="Arial" w:hAnsi="Arial" w:cs="Arial"/>
                <w:sz w:val="20"/>
                <w:szCs w:val="20"/>
              </w:rPr>
              <w:t>, compensatie en omgevingsaanpassing.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De n</w:t>
            </w:r>
            <w:r w:rsidR="00047F04" w:rsidRPr="00047F04">
              <w:rPr>
                <w:rFonts w:ascii="Arial" w:hAnsi="Arial" w:cs="Arial"/>
                <w:sz w:val="20"/>
                <w:szCs w:val="20"/>
              </w:rPr>
              <w:t xml:space="preserve">ieuwe inzichten in </w:t>
            </w:r>
            <w:r>
              <w:rPr>
                <w:rFonts w:ascii="Arial" w:hAnsi="Arial" w:cs="Arial"/>
                <w:sz w:val="20"/>
                <w:szCs w:val="20"/>
              </w:rPr>
              <w:t xml:space="preserve">plasticiteit en herstel leveren perspectieven voor </w:t>
            </w:r>
            <w:r w:rsidR="00047F04" w:rsidRPr="00047F04">
              <w:rPr>
                <w:rFonts w:ascii="Arial" w:hAnsi="Arial" w:cs="Arial"/>
                <w:sz w:val="20"/>
                <w:szCs w:val="20"/>
              </w:rPr>
              <w:t>de neurorevalidatie</w:t>
            </w:r>
          </w:p>
          <w:p w14:paraId="1591F5F4" w14:textId="2F0E50CE" w:rsidR="00CB2EAD" w:rsidRDefault="00047F04" w:rsidP="002F5598">
            <w:pPr>
              <w:rPr>
                <w:rFonts w:ascii="Arial" w:hAnsi="Arial" w:cs="Arial"/>
                <w:sz w:val="20"/>
                <w:szCs w:val="20"/>
              </w:rPr>
            </w:pPr>
            <w:r w:rsidRPr="00047F04">
              <w:rPr>
                <w:rFonts w:ascii="Arial" w:hAnsi="Arial" w:cs="Arial"/>
                <w:sz w:val="20"/>
                <w:szCs w:val="20"/>
              </w:rPr>
              <w:t>Le</w:t>
            </w:r>
            <w:r w:rsidR="002F5598">
              <w:rPr>
                <w:rFonts w:ascii="Arial" w:hAnsi="Arial" w:cs="Arial"/>
                <w:sz w:val="20"/>
                <w:szCs w:val="20"/>
              </w:rPr>
              <w:t>ren ondanks hersenbeschadiging. O</w:t>
            </w:r>
            <w:r w:rsidRPr="00047F04">
              <w:rPr>
                <w:rFonts w:ascii="Arial" w:hAnsi="Arial" w:cs="Arial"/>
                <w:sz w:val="20"/>
                <w:szCs w:val="20"/>
              </w:rPr>
              <w:t>nvermoede mogelijkheden</w:t>
            </w:r>
            <w:r w:rsidR="002F5598">
              <w:rPr>
                <w:rFonts w:ascii="Arial" w:hAnsi="Arial" w:cs="Arial"/>
                <w:sz w:val="20"/>
                <w:szCs w:val="20"/>
              </w:rPr>
              <w:t>. V</w:t>
            </w:r>
            <w:r w:rsidR="002F5598" w:rsidRPr="002F5598">
              <w:rPr>
                <w:rFonts w:ascii="Arial" w:hAnsi="Arial" w:cs="Arial"/>
                <w:sz w:val="20"/>
                <w:szCs w:val="20"/>
              </w:rPr>
              <w:t>erschillende vormen van leren en geheugen</w:t>
            </w:r>
            <w:r w:rsidR="00504C63">
              <w:rPr>
                <w:rFonts w:ascii="Arial" w:hAnsi="Arial" w:cs="Arial"/>
                <w:sz w:val="20"/>
                <w:szCs w:val="20"/>
              </w:rPr>
              <w:t xml:space="preserve"> en hun toepassing in de neurorevalidatie.</w:t>
            </w:r>
          </w:p>
          <w:p w14:paraId="1B955C92" w14:textId="77777777" w:rsidR="002F5598" w:rsidRDefault="002F5598" w:rsidP="00001847">
            <w:pPr>
              <w:rPr>
                <w:rFonts w:ascii="Arial" w:hAnsi="Arial" w:cs="Arial"/>
                <w:sz w:val="20"/>
                <w:szCs w:val="20"/>
              </w:rPr>
            </w:pPr>
            <w:r w:rsidRPr="00001847">
              <w:rPr>
                <w:rFonts w:ascii="Arial" w:hAnsi="Arial" w:cs="Arial"/>
                <w:sz w:val="20"/>
                <w:szCs w:val="20"/>
                <w:lang w:val="en-US"/>
              </w:rPr>
              <w:t xml:space="preserve">Video: </w:t>
            </w:r>
            <w:r w:rsidR="00001847" w:rsidRPr="00001847">
              <w:rPr>
                <w:rFonts w:ascii="Arial" w:hAnsi="Arial" w:cs="Arial"/>
                <w:sz w:val="20"/>
                <w:szCs w:val="20"/>
                <w:lang w:val="en-US"/>
              </w:rPr>
              <w:t>‘Stranger in the family’</w:t>
            </w:r>
            <w:r w:rsidR="0000184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001847" w:rsidRPr="00001847">
              <w:rPr>
                <w:rFonts w:ascii="Arial" w:hAnsi="Arial" w:cs="Arial"/>
                <w:sz w:val="20"/>
                <w:szCs w:val="20"/>
              </w:rPr>
              <w:t>Over een man die na ernstig hersentrauma thuis te zijn gekomen, ernstige gedragsproblemen vertoont.</w:t>
            </w:r>
            <w:r w:rsidR="0000184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01847" w:rsidRPr="00001847">
              <w:rPr>
                <w:rFonts w:ascii="Arial" w:hAnsi="Arial" w:cs="Arial"/>
                <w:sz w:val="20"/>
                <w:szCs w:val="20"/>
              </w:rPr>
              <w:t>iscussie over analyse en aanpak van de in de video getoonde problemen.</w:t>
            </w:r>
          </w:p>
          <w:p w14:paraId="4C0D1917" w14:textId="77777777" w:rsidR="00001847" w:rsidRDefault="00001847" w:rsidP="000018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86F35" w14:textId="533EB185" w:rsidR="00001847" w:rsidRDefault="00001847" w:rsidP="00001847">
            <w:pPr>
              <w:rPr>
                <w:rFonts w:ascii="Arial" w:hAnsi="Arial" w:cs="Arial"/>
                <w:sz w:val="20"/>
                <w:szCs w:val="20"/>
              </w:rPr>
            </w:pPr>
            <w:r w:rsidRPr="00001847">
              <w:rPr>
                <w:rFonts w:ascii="Arial" w:hAnsi="Arial" w:cs="Arial"/>
                <w:sz w:val="20"/>
                <w:szCs w:val="20"/>
              </w:rPr>
              <w:t>De therapeutische situatie</w:t>
            </w:r>
            <w:r>
              <w:rPr>
                <w:rFonts w:ascii="Arial" w:hAnsi="Arial" w:cs="Arial"/>
                <w:sz w:val="20"/>
                <w:szCs w:val="20"/>
              </w:rPr>
              <w:t>. Patiënt- en therapeut</w:t>
            </w:r>
            <w:r w:rsidR="00A132E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gebonden factoren, </w:t>
            </w:r>
            <w:r w:rsidR="00A132E2">
              <w:rPr>
                <w:rFonts w:ascii="Arial" w:hAnsi="Arial" w:cs="Arial"/>
                <w:sz w:val="20"/>
                <w:szCs w:val="20"/>
              </w:rPr>
              <w:t xml:space="preserve">belang van de </w:t>
            </w:r>
            <w:r>
              <w:rPr>
                <w:rFonts w:ascii="Arial" w:hAnsi="Arial" w:cs="Arial"/>
                <w:sz w:val="20"/>
                <w:szCs w:val="20"/>
              </w:rPr>
              <w:t>omgevingscontext.</w:t>
            </w:r>
            <w:r w:rsidR="00504C63">
              <w:rPr>
                <w:rFonts w:ascii="Arial" w:hAnsi="Arial" w:cs="Arial"/>
                <w:sz w:val="20"/>
                <w:szCs w:val="20"/>
              </w:rPr>
              <w:t xml:space="preserve"> Door optimalisering van de therapeutische situatie als geheel, kan het effect van een behandeling aanzienlijk toenemen.</w:t>
            </w:r>
          </w:p>
          <w:p w14:paraId="661F14A6" w14:textId="77777777" w:rsidR="002803A9" w:rsidRDefault="00001847" w:rsidP="00001847">
            <w:pPr>
              <w:rPr>
                <w:rFonts w:ascii="Arial" w:hAnsi="Arial" w:cs="Arial"/>
                <w:sz w:val="20"/>
                <w:szCs w:val="20"/>
              </w:rPr>
            </w:pPr>
            <w:r w:rsidRPr="00001847">
              <w:rPr>
                <w:rFonts w:ascii="Arial" w:hAnsi="Arial" w:cs="Arial"/>
                <w:sz w:val="20"/>
                <w:szCs w:val="20"/>
              </w:rPr>
              <w:t xml:space="preserve">Het therapeutische repertoire: van spiegel tot </w:t>
            </w:r>
            <w:proofErr w:type="spellStart"/>
            <w:r w:rsidRPr="00001847">
              <w:rPr>
                <w:rFonts w:ascii="Arial" w:hAnsi="Arial" w:cs="Arial"/>
                <w:sz w:val="20"/>
                <w:szCs w:val="20"/>
              </w:rPr>
              <w:t>forced</w:t>
            </w:r>
            <w:proofErr w:type="spellEnd"/>
            <w:r w:rsidRPr="00001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847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0018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C02">
              <w:rPr>
                <w:rFonts w:ascii="Arial" w:hAnsi="Arial" w:cs="Arial"/>
                <w:sz w:val="20"/>
                <w:szCs w:val="20"/>
              </w:rPr>
              <w:t xml:space="preserve">Hoe te komen tot een verantwoorde keuze uit de talrijke therapeutische strategieën? </w:t>
            </w:r>
            <w:r>
              <w:rPr>
                <w:rFonts w:ascii="Arial" w:hAnsi="Arial" w:cs="Arial"/>
                <w:sz w:val="20"/>
                <w:szCs w:val="20"/>
              </w:rPr>
              <w:t>Aanbevelingen voor de eerste lijn.</w:t>
            </w:r>
            <w:r w:rsidR="0028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6820AF" w14:textId="77777777" w:rsidR="002803A9" w:rsidRDefault="002803A9" w:rsidP="002803A9">
            <w:pPr>
              <w:rPr>
                <w:rFonts w:ascii="Arial" w:hAnsi="Arial" w:cs="Arial"/>
                <w:sz w:val="20"/>
                <w:szCs w:val="20"/>
              </w:rPr>
            </w:pPr>
            <w:r w:rsidRPr="002803A9">
              <w:rPr>
                <w:rFonts w:ascii="Arial" w:hAnsi="Arial" w:cs="Arial"/>
                <w:sz w:val="20"/>
                <w:szCs w:val="20"/>
                <w:lang w:val="en-US"/>
              </w:rPr>
              <w:t>Video: ‘The man who lost his body’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803A9">
              <w:rPr>
                <w:rFonts w:ascii="Arial" w:hAnsi="Arial" w:cs="Arial"/>
                <w:sz w:val="20"/>
                <w:szCs w:val="20"/>
              </w:rPr>
              <w:t>Over een man die (door een zeldzame ziekte) geen proprioceptie meer heeft. De artsen en behandelaars weten geen raad met hem. De pa</w:t>
            </w:r>
            <w:r w:rsidR="00E44C02">
              <w:rPr>
                <w:rFonts w:ascii="Arial" w:hAnsi="Arial" w:cs="Arial"/>
                <w:sz w:val="20"/>
                <w:szCs w:val="20"/>
              </w:rPr>
              <w:t xml:space="preserve">tiënt vind echter zelf </w:t>
            </w:r>
            <w:r w:rsidRPr="002803A9">
              <w:rPr>
                <w:rFonts w:ascii="Arial" w:hAnsi="Arial" w:cs="Arial"/>
                <w:sz w:val="20"/>
                <w:szCs w:val="20"/>
              </w:rPr>
              <w:t>strategieën om zijn bewegingen en handelingen te sturen. De getoonde principes kunnen bij vele andere patiënten worden ingezet.</w:t>
            </w:r>
          </w:p>
          <w:p w14:paraId="22BAC77F" w14:textId="77777777" w:rsidR="00A132E2" w:rsidRDefault="00001847" w:rsidP="00001847">
            <w:pPr>
              <w:rPr>
                <w:rFonts w:ascii="Arial" w:hAnsi="Arial" w:cs="Arial"/>
                <w:sz w:val="20"/>
                <w:szCs w:val="20"/>
              </w:rPr>
            </w:pPr>
            <w:r w:rsidRPr="00001847">
              <w:rPr>
                <w:rFonts w:ascii="Arial" w:hAnsi="Arial" w:cs="Arial"/>
                <w:sz w:val="20"/>
                <w:szCs w:val="20"/>
              </w:rPr>
              <w:t>Stoornisgerichte therapie</w:t>
            </w:r>
            <w:r w:rsidR="00A132E2">
              <w:rPr>
                <w:rFonts w:ascii="Arial" w:hAnsi="Arial" w:cs="Arial"/>
                <w:sz w:val="20"/>
                <w:szCs w:val="20"/>
              </w:rPr>
              <w:t>: aanpak via de wortel van het kwaad</w:t>
            </w:r>
            <w:r w:rsidR="00652D3E">
              <w:rPr>
                <w:rFonts w:ascii="Arial" w:hAnsi="Arial" w:cs="Arial"/>
                <w:sz w:val="20"/>
                <w:szCs w:val="20"/>
              </w:rPr>
              <w:t>. In overleg met de deelnemers</w:t>
            </w:r>
            <w:r w:rsidR="00E44C02">
              <w:rPr>
                <w:rFonts w:ascii="Arial" w:hAnsi="Arial" w:cs="Arial"/>
                <w:sz w:val="20"/>
                <w:szCs w:val="20"/>
              </w:rPr>
              <w:t xml:space="preserve"> worden enkele stoornissen gekozen.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41884" w14:textId="77777777" w:rsidR="002803A9" w:rsidRDefault="002803A9" w:rsidP="00001847">
            <w:pPr>
              <w:rPr>
                <w:rFonts w:ascii="Arial" w:hAnsi="Arial" w:cs="Arial"/>
                <w:sz w:val="20"/>
                <w:szCs w:val="20"/>
              </w:rPr>
            </w:pPr>
            <w:r w:rsidRPr="002803A9">
              <w:rPr>
                <w:rFonts w:ascii="Arial" w:hAnsi="Arial" w:cs="Arial"/>
                <w:sz w:val="20"/>
                <w:szCs w:val="20"/>
              </w:rPr>
              <w:t>De patiënt is meer dan zijn stoornis: over individueel toegesneden behandeling</w:t>
            </w:r>
            <w:r>
              <w:rPr>
                <w:rFonts w:ascii="Arial" w:hAnsi="Arial" w:cs="Arial"/>
                <w:sz w:val="20"/>
                <w:szCs w:val="20"/>
              </w:rPr>
              <w:t xml:space="preserve">. Belangrijke factoren bij het </w:t>
            </w:r>
            <w:r w:rsidRPr="002803A9">
              <w:rPr>
                <w:rFonts w:ascii="Arial" w:hAnsi="Arial" w:cs="Arial"/>
                <w:sz w:val="20"/>
                <w:szCs w:val="20"/>
              </w:rPr>
              <w:t>ontwerpen van een neurorevalidatieprogramma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AD87CC" w14:textId="77777777" w:rsidR="00E923EB" w:rsidRPr="00001847" w:rsidRDefault="00E923EB" w:rsidP="0000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F8317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94C500" w14:textId="77777777" w:rsidR="00652D3E" w:rsidRPr="003D01D5" w:rsidRDefault="00652D3E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565AF5" w14:textId="77777777" w:rsidR="002920F4" w:rsidRPr="003D01D5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01D5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Docent:</w:t>
            </w:r>
          </w:p>
          <w:p w14:paraId="4CEC2732" w14:textId="77777777" w:rsidR="002920F4" w:rsidRPr="003D01D5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A879DD" w14:textId="77777777" w:rsidR="00A132E2" w:rsidRDefault="00A132E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57DED0" w14:textId="77777777" w:rsidR="002E4377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620BAEFF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4559E1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00960680" w14:textId="77777777" w:rsidR="00A132E2" w:rsidRDefault="00A132E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84166C" w14:textId="77777777" w:rsidR="00A132E2" w:rsidRDefault="00A132E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5CF05F" w14:textId="77777777" w:rsidR="00E44C02" w:rsidRDefault="00E44C0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7E4843" w14:textId="77777777" w:rsidR="00E44C02" w:rsidRDefault="00E44C0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A7091B" w14:textId="0C4AB2D3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504C63">
              <w:rPr>
                <w:rFonts w:ascii="Arial" w:hAnsi="Arial" w:cs="Arial"/>
                <w:sz w:val="20"/>
                <w:szCs w:val="20"/>
                <w:lang w:val="en-US"/>
              </w:rPr>
              <w:t>/JH</w:t>
            </w:r>
          </w:p>
          <w:p w14:paraId="6A1537AF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061D8C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A8700E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FAE05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239CA0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3CA9C5" w14:textId="024AD270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504C63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1B49F051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5D057F" w14:textId="77777777" w:rsidR="00504C63" w:rsidRDefault="00504C63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950FBD" w14:textId="0B77C199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504C63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3789CE55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BD5258" w14:textId="77777777" w:rsidR="00E44C02" w:rsidRDefault="00E44C0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0CCE0A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4927D4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89D3D2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8FF709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04BC48" w14:textId="77777777" w:rsidR="00E923EB" w:rsidRDefault="00652D3E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61B7EFD8" w14:textId="77777777" w:rsidR="00E44C02" w:rsidRDefault="00E44C0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791B91" w14:textId="77777777" w:rsidR="00E923EB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09236B50" w14:textId="77777777" w:rsidR="00E923EB" w:rsidRPr="00365B41" w:rsidRDefault="00E923EB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32D2825" w14:textId="77777777" w:rsidR="007A1CFB" w:rsidRDefault="007A1CFB" w:rsidP="00C83CAD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607909" w:rsidRPr="00803E40" w14:paraId="06735D93" w14:textId="77777777" w:rsidTr="00652D3E">
        <w:tc>
          <w:tcPr>
            <w:tcW w:w="4786" w:type="dxa"/>
          </w:tcPr>
          <w:p w14:paraId="3669E244" w14:textId="77777777" w:rsidR="00607909" w:rsidRDefault="00607909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Cursustijden:</w:t>
            </w:r>
          </w:p>
          <w:p w14:paraId="171A27D8" w14:textId="77777777" w:rsidR="00607909" w:rsidRPr="00607909" w:rsidRDefault="00607909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607909">
              <w:rPr>
                <w:rFonts w:ascii="Arial" w:hAnsi="Arial" w:cs="Arial"/>
                <w:sz w:val="20"/>
                <w:szCs w:val="20"/>
              </w:rPr>
              <w:t>9.30 – 17.00</w:t>
            </w:r>
            <w:r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6177347A" w14:textId="0991814A" w:rsidR="00607909" w:rsidRDefault="00607909" w:rsidP="00607909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Pauzetijden: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3E40">
              <w:rPr>
                <w:rFonts w:ascii="Arial" w:hAnsi="Arial" w:cs="Arial"/>
                <w:sz w:val="20"/>
                <w:szCs w:val="20"/>
              </w:rPr>
              <w:t>11.00 - 11.1</w:t>
            </w:r>
            <w:r w:rsidR="000A46EA">
              <w:rPr>
                <w:rFonts w:ascii="Arial" w:hAnsi="Arial" w:cs="Arial"/>
                <w:sz w:val="20"/>
                <w:szCs w:val="20"/>
              </w:rPr>
              <w:t>5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uur: Koffie-/theepauze</w:t>
            </w:r>
          </w:p>
          <w:p w14:paraId="35251033" w14:textId="4AFBECD4" w:rsidR="00607909" w:rsidRPr="00607909" w:rsidRDefault="00607909" w:rsidP="00E35A27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sz w:val="20"/>
                <w:szCs w:val="20"/>
              </w:rPr>
              <w:t>12.</w:t>
            </w:r>
            <w:r w:rsidR="00E35A27">
              <w:rPr>
                <w:rFonts w:ascii="Arial" w:hAnsi="Arial" w:cs="Arial"/>
                <w:sz w:val="20"/>
                <w:szCs w:val="20"/>
              </w:rPr>
              <w:t>45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- 13.</w:t>
            </w:r>
            <w:r w:rsidR="00E35A27">
              <w:rPr>
                <w:rFonts w:ascii="Arial" w:hAnsi="Arial" w:cs="Arial"/>
                <w:sz w:val="20"/>
                <w:szCs w:val="20"/>
              </w:rPr>
              <w:t>30</w:t>
            </w:r>
            <w:r w:rsidR="000A46EA">
              <w:rPr>
                <w:rFonts w:ascii="Arial" w:hAnsi="Arial" w:cs="Arial"/>
                <w:sz w:val="20"/>
                <w:szCs w:val="20"/>
              </w:rPr>
              <w:t xml:space="preserve"> uur: Lunchpauze</w:t>
            </w:r>
            <w:r w:rsidR="000A46EA">
              <w:rPr>
                <w:rFonts w:ascii="Arial" w:hAnsi="Arial" w:cs="Arial"/>
                <w:sz w:val="20"/>
                <w:szCs w:val="20"/>
              </w:rPr>
              <w:br/>
              <w:t>15.15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A46EA">
              <w:rPr>
                <w:rFonts w:ascii="Arial" w:hAnsi="Arial" w:cs="Arial"/>
                <w:sz w:val="20"/>
                <w:szCs w:val="20"/>
              </w:rPr>
              <w:t>15.30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uur: Koffie-/theepauze</w:t>
            </w:r>
          </w:p>
        </w:tc>
        <w:tc>
          <w:tcPr>
            <w:tcW w:w="6237" w:type="dxa"/>
          </w:tcPr>
          <w:p w14:paraId="69EB533C" w14:textId="77777777" w:rsidR="00607909" w:rsidRPr="00803E40" w:rsidRDefault="00607909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Literatuur</w:t>
            </w:r>
            <w:r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t xml:space="preserve">tudiemateriaal: </w:t>
            </w:r>
          </w:p>
          <w:p w14:paraId="28BB0184" w14:textId="77777777" w:rsidR="00504C63" w:rsidRDefault="00C81622" w:rsidP="00C81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Boek: </w:t>
            </w:r>
            <w:r w:rsidRPr="00C81622">
              <w:rPr>
                <w:rFonts w:ascii="Arial" w:hAnsi="Arial" w:cs="Arial"/>
                <w:sz w:val="20"/>
                <w:szCs w:val="20"/>
              </w:rPr>
              <w:t xml:space="preserve">“Leven na hersenbeschadiging; Neurorevalidatie in de eerste lijn: analyse en aanpak van problemen. Een leidraad voor </w:t>
            </w:r>
            <w:r>
              <w:rPr>
                <w:rFonts w:ascii="Arial" w:hAnsi="Arial" w:cs="Arial"/>
                <w:sz w:val="20"/>
                <w:szCs w:val="20"/>
              </w:rPr>
              <w:t xml:space="preserve">mensen met hersenbeschadiging en hun </w:t>
            </w:r>
            <w:r w:rsidRPr="00C81622">
              <w:rPr>
                <w:rFonts w:ascii="Arial" w:hAnsi="Arial" w:cs="Arial"/>
                <w:sz w:val="20"/>
                <w:szCs w:val="20"/>
              </w:rPr>
              <w:t>hulpverleners”,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E5156B" w14:textId="2935EA5E" w:rsidR="00607909" w:rsidRPr="00C81622" w:rsidRDefault="00C81622" w:rsidP="00C81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(B. van Cranenburgh) ISBN 978-90-8042753-2</w:t>
            </w:r>
            <w:r w:rsidR="00AC0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D9909E" w14:textId="77777777" w:rsidR="009C50D8" w:rsidRDefault="009C50D8" w:rsidP="00C83CAD">
      <w:pPr>
        <w:rPr>
          <w:rFonts w:ascii="Arial" w:hAnsi="Arial" w:cs="Arial"/>
          <w:sz w:val="20"/>
          <w:szCs w:val="20"/>
        </w:rPr>
      </w:pPr>
    </w:p>
    <w:sectPr w:rsidR="009C50D8" w:rsidSect="00AF2D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0"/>
    <w:rsid w:val="00001847"/>
    <w:rsid w:val="00026B34"/>
    <w:rsid w:val="00047F04"/>
    <w:rsid w:val="00061B67"/>
    <w:rsid w:val="00065096"/>
    <w:rsid w:val="000821BE"/>
    <w:rsid w:val="00094957"/>
    <w:rsid w:val="000A46EA"/>
    <w:rsid w:val="000E5BF7"/>
    <w:rsid w:val="00137398"/>
    <w:rsid w:val="0025368F"/>
    <w:rsid w:val="00273CCB"/>
    <w:rsid w:val="0027545B"/>
    <w:rsid w:val="002803A9"/>
    <w:rsid w:val="00281062"/>
    <w:rsid w:val="002920F4"/>
    <w:rsid w:val="002D565D"/>
    <w:rsid w:val="002E4377"/>
    <w:rsid w:val="002F5598"/>
    <w:rsid w:val="00333C1C"/>
    <w:rsid w:val="00365B41"/>
    <w:rsid w:val="003A1A67"/>
    <w:rsid w:val="003A55F2"/>
    <w:rsid w:val="003D01D5"/>
    <w:rsid w:val="003D2595"/>
    <w:rsid w:val="004F568F"/>
    <w:rsid w:val="00504C63"/>
    <w:rsid w:val="00505096"/>
    <w:rsid w:val="005A58A2"/>
    <w:rsid w:val="006010FF"/>
    <w:rsid w:val="00607909"/>
    <w:rsid w:val="00616058"/>
    <w:rsid w:val="00652D3E"/>
    <w:rsid w:val="00677761"/>
    <w:rsid w:val="006B26AC"/>
    <w:rsid w:val="006D6DFD"/>
    <w:rsid w:val="006E0697"/>
    <w:rsid w:val="00752DEE"/>
    <w:rsid w:val="00756419"/>
    <w:rsid w:val="007A1CFB"/>
    <w:rsid w:val="007B1E89"/>
    <w:rsid w:val="007F2430"/>
    <w:rsid w:val="00803E40"/>
    <w:rsid w:val="008819B2"/>
    <w:rsid w:val="008A4B9F"/>
    <w:rsid w:val="008E0BEC"/>
    <w:rsid w:val="00907C5E"/>
    <w:rsid w:val="00945CC8"/>
    <w:rsid w:val="00947369"/>
    <w:rsid w:val="009704B4"/>
    <w:rsid w:val="00974EB2"/>
    <w:rsid w:val="00974F45"/>
    <w:rsid w:val="00996D11"/>
    <w:rsid w:val="0099726A"/>
    <w:rsid w:val="009B4FAA"/>
    <w:rsid w:val="009C50D8"/>
    <w:rsid w:val="009C69A0"/>
    <w:rsid w:val="009E1270"/>
    <w:rsid w:val="00A011A7"/>
    <w:rsid w:val="00A132E2"/>
    <w:rsid w:val="00A16371"/>
    <w:rsid w:val="00A20CFF"/>
    <w:rsid w:val="00A91580"/>
    <w:rsid w:val="00A97000"/>
    <w:rsid w:val="00AC00BA"/>
    <w:rsid w:val="00AF2D5B"/>
    <w:rsid w:val="00B57063"/>
    <w:rsid w:val="00B90797"/>
    <w:rsid w:val="00BA1272"/>
    <w:rsid w:val="00BD6F5D"/>
    <w:rsid w:val="00C070DB"/>
    <w:rsid w:val="00C15539"/>
    <w:rsid w:val="00C81622"/>
    <w:rsid w:val="00C83CAD"/>
    <w:rsid w:val="00C86583"/>
    <w:rsid w:val="00CA395F"/>
    <w:rsid w:val="00CB2EAD"/>
    <w:rsid w:val="00CB400B"/>
    <w:rsid w:val="00CB5042"/>
    <w:rsid w:val="00CD57DE"/>
    <w:rsid w:val="00CE37A0"/>
    <w:rsid w:val="00DA1016"/>
    <w:rsid w:val="00DA1BEA"/>
    <w:rsid w:val="00E35A27"/>
    <w:rsid w:val="00E439A2"/>
    <w:rsid w:val="00E44C02"/>
    <w:rsid w:val="00E923EB"/>
    <w:rsid w:val="00F107C2"/>
    <w:rsid w:val="00F16C67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B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422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Ben van Cranenburgh</cp:lastModifiedBy>
  <cp:revision>76</cp:revision>
  <cp:lastPrinted>2016-01-08T09:25:00Z</cp:lastPrinted>
  <dcterms:created xsi:type="dcterms:W3CDTF">2016-01-07T10:52:00Z</dcterms:created>
  <dcterms:modified xsi:type="dcterms:W3CDTF">2016-01-16T09:22:00Z</dcterms:modified>
</cp:coreProperties>
</file>